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6E" w:rsidRPr="0097196E" w:rsidRDefault="0097196E" w:rsidP="009719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96E">
        <w:rPr>
          <w:rFonts w:ascii="Arial" w:eastAsia="Times New Roman" w:hAnsi="Arial" w:cs="Arial"/>
          <w:color w:val="141315"/>
          <w:sz w:val="27"/>
          <w:szCs w:val="27"/>
        </w:rPr>
        <w:br/>
      </w:r>
      <w:bookmarkStart w:id="0" w:name="_GoBack"/>
      <w:r w:rsidRPr="0097196E">
        <w:rPr>
          <w:rFonts w:ascii="Arial" w:eastAsia="Times New Roman" w:hAnsi="Arial" w:cs="Arial"/>
          <w:b/>
          <w:bCs/>
          <w:color w:val="141315"/>
          <w:sz w:val="27"/>
          <w:szCs w:val="27"/>
          <w:shd w:val="clear" w:color="auto" w:fill="FCFAE6"/>
          <w:rtl/>
        </w:rPr>
        <w:t>مشروطه، زنان و تغییرات اجتماعی</w:t>
      </w:r>
      <w:bookmarkEnd w:id="0"/>
    </w:p>
    <w:p w:rsidR="0097196E" w:rsidRPr="0097196E" w:rsidRDefault="0097196E" w:rsidP="0097196E">
      <w:pPr>
        <w:shd w:val="clear" w:color="auto" w:fill="FCFAE6"/>
        <w:spacing w:after="150" w:line="360" w:lineRule="auto"/>
        <w:jc w:val="right"/>
        <w:rPr>
          <w:rFonts w:ascii="Arial" w:eastAsia="Times New Roman" w:hAnsi="Arial" w:cs="Arial"/>
          <w:color w:val="141315"/>
          <w:sz w:val="27"/>
          <w:szCs w:val="27"/>
        </w:rPr>
      </w:pPr>
      <w:r w:rsidRPr="0097196E">
        <w:rPr>
          <w:rFonts w:ascii="Arial" w:eastAsia="Times New Roman" w:hAnsi="Arial" w:cs="Arial"/>
          <w:color w:val="141315"/>
          <w:sz w:val="27"/>
          <w:szCs w:val="27"/>
          <w:rtl/>
        </w:rPr>
        <w:t>دوره مشروطه (</w:t>
      </w:r>
      <w:r w:rsidRPr="0097196E">
        <w:rPr>
          <w:rFonts w:ascii="Arial" w:eastAsia="Times New Roman" w:hAnsi="Arial" w:cs="Arial"/>
          <w:color w:val="141315"/>
          <w:sz w:val="27"/>
          <w:szCs w:val="27"/>
          <w:rtl/>
          <w:lang w:bidi="fa-IR"/>
        </w:rPr>
        <w:t>۱۲۸۵</w:t>
      </w:r>
      <w:r w:rsidRPr="0097196E">
        <w:rPr>
          <w:rFonts w:ascii="Arial" w:eastAsia="Times New Roman" w:hAnsi="Arial" w:cs="Arial"/>
          <w:color w:val="141315"/>
          <w:sz w:val="27"/>
          <w:szCs w:val="27"/>
          <w:rtl/>
        </w:rPr>
        <w:t xml:space="preserve"> ش / </w:t>
      </w:r>
      <w:r w:rsidRPr="0097196E">
        <w:rPr>
          <w:rFonts w:ascii="Arial" w:eastAsia="Times New Roman" w:hAnsi="Arial" w:cs="Arial"/>
          <w:color w:val="141315"/>
          <w:sz w:val="27"/>
          <w:szCs w:val="27"/>
          <w:rtl/>
          <w:lang w:bidi="fa-IR"/>
        </w:rPr>
        <w:t>۱۹۰۶</w:t>
      </w:r>
      <w:r w:rsidRPr="0097196E">
        <w:rPr>
          <w:rFonts w:ascii="Arial" w:eastAsia="Times New Roman" w:hAnsi="Arial" w:cs="Arial"/>
          <w:color w:val="141315"/>
          <w:sz w:val="27"/>
          <w:szCs w:val="27"/>
          <w:rtl/>
        </w:rPr>
        <w:t xml:space="preserve"> م) را یکی از مهمترین ادوار تجددگرایی در جامعه‌ی ایران می‌توان دانست؛ دوره‌ای که جامعه‌ی سنتی ایران برای نخستین‌بار خواهان تغییرات اجتماعی شد</w:t>
      </w:r>
      <w:r w:rsidRPr="0097196E">
        <w:rPr>
          <w:rFonts w:ascii="Arial" w:eastAsia="Times New Roman" w:hAnsi="Arial" w:cs="Arial"/>
          <w:color w:val="141315"/>
          <w:sz w:val="27"/>
          <w:szCs w:val="27"/>
        </w:rPr>
        <w:t>.</w:t>
      </w:r>
      <w:r w:rsidRPr="0097196E">
        <w:rPr>
          <w:rFonts w:ascii="Arial" w:eastAsia="Times New Roman" w:hAnsi="Arial" w:cs="Arial"/>
          <w:color w:val="141315"/>
          <w:sz w:val="27"/>
          <w:szCs w:val="27"/>
        </w:rPr>
        <w:br/>
      </w:r>
      <w:r w:rsidRPr="0097196E">
        <w:rPr>
          <w:rFonts w:ascii="Arial" w:eastAsia="Times New Roman" w:hAnsi="Arial" w:cs="Arial"/>
          <w:color w:val="141315"/>
          <w:sz w:val="27"/>
          <w:szCs w:val="27"/>
          <w:rtl/>
        </w:rPr>
        <w:t>توجه به مسئله‌ی زن و پس از آن مطالبات زنان در این دوره را یکی از اصلی‌ترین مسائلی می‌توان دانست که به دلیل وجود ساختارهای سنتی و مردمدار در جامعه‌ی ایران ابتدا توسط مردان مدافع حقوق زنان و پس از آن توسط زنان، مورد طرح و تحلیل قرار گرفت</w:t>
      </w:r>
      <w:r w:rsidRPr="0097196E">
        <w:rPr>
          <w:rFonts w:ascii="Arial" w:eastAsia="Times New Roman" w:hAnsi="Arial" w:cs="Arial"/>
          <w:color w:val="141315"/>
          <w:sz w:val="27"/>
          <w:szCs w:val="27"/>
        </w:rPr>
        <w:t>.</w:t>
      </w:r>
      <w:r w:rsidRPr="0097196E">
        <w:rPr>
          <w:rFonts w:ascii="Arial" w:eastAsia="Times New Roman" w:hAnsi="Arial" w:cs="Arial"/>
          <w:color w:val="141315"/>
          <w:sz w:val="27"/>
          <w:szCs w:val="27"/>
        </w:rPr>
        <w:br/>
      </w:r>
      <w:r w:rsidRPr="0097196E">
        <w:rPr>
          <w:rFonts w:ascii="Arial" w:eastAsia="Times New Roman" w:hAnsi="Arial" w:cs="Arial"/>
          <w:color w:val="141315"/>
          <w:sz w:val="27"/>
          <w:szCs w:val="27"/>
          <w:rtl/>
        </w:rPr>
        <w:t xml:space="preserve">نتیجه‌ی ابتدایی این تغییرات اجتماعی برای زنان آن بود که به‌عنوان نیمه‌ی دیگر جامعه شناخته شدند، در تغییرات زبانی، به جای الفاظی چون ضعیفه و مخدرات از واژگانی چون زنان و بانوان برای معرفی آن‌ها استفاده شد، اجازه‌ی حق تحصیل و تاسیس مدارس دخترانه را پیدا کردند و با انتشار مطبوعات منتشر شده توسط خود زنان از </w:t>
      </w:r>
      <w:r w:rsidRPr="0097196E">
        <w:rPr>
          <w:rFonts w:ascii="Arial" w:eastAsia="Times New Roman" w:hAnsi="Arial" w:cs="Arial"/>
          <w:color w:val="141315"/>
          <w:sz w:val="27"/>
          <w:szCs w:val="27"/>
          <w:rtl/>
          <w:lang w:bidi="fa-IR"/>
        </w:rPr>
        <w:t>۱۲۸۹</w:t>
      </w:r>
      <w:r w:rsidRPr="0097196E">
        <w:rPr>
          <w:rFonts w:ascii="Arial" w:eastAsia="Times New Roman" w:hAnsi="Arial" w:cs="Arial"/>
          <w:color w:val="141315"/>
          <w:sz w:val="27"/>
          <w:szCs w:val="27"/>
          <w:rtl/>
        </w:rPr>
        <w:t xml:space="preserve"> شمسی به بعد به طرح گسترده‌ی مطالبات حقوقی خود پرداختند؛ مطالباتی که برخی از آن‌ها به نتیجه رسید و برخی دیگر نیز هم‌چنان در جدال سنت و تجدد، بی‌پاسخ مانده است</w:t>
      </w:r>
    </w:p>
    <w:p w:rsidR="008515A9" w:rsidRDefault="008515A9" w:rsidP="0097196E">
      <w:pPr>
        <w:jc w:val="right"/>
      </w:pPr>
    </w:p>
    <w:sectPr w:rsidR="0085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6E"/>
    <w:rsid w:val="008515A9"/>
    <w:rsid w:val="009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2023-09-12T17:31:00Z</dcterms:created>
  <dcterms:modified xsi:type="dcterms:W3CDTF">2023-09-12T17:32:00Z</dcterms:modified>
</cp:coreProperties>
</file>