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4D" w:rsidRDefault="0023404D" w:rsidP="0023404D">
      <w:pPr>
        <w:pStyle w:val="summary"/>
        <w:shd w:val="clear" w:color="auto" w:fill="F7F7F7"/>
        <w:spacing w:line="480" w:lineRule="auto"/>
        <w:jc w:val="right"/>
        <w:rPr>
          <w:rFonts w:ascii="iran-sans-web" w:hAnsi="iran-sans-web"/>
          <w:color w:val="212529"/>
        </w:rPr>
      </w:pPr>
      <w:r>
        <w:rPr>
          <w:rFonts w:ascii="iran-sans-web" w:hAnsi="iran-sans-web"/>
          <w:color w:val="212529"/>
          <w:rtl/>
        </w:rPr>
        <w:t>تهران- ایرنا- یک مدرس تاریخ ضمن اشاره به کارکردها و سیر تحول عریضه‌نویسی از دوره قاجار اظهار داشت شاید بتوان‌گفت زنان زمانی که عرض‌حال نوشتند، دریافتند که می‌توانند داستان نیز بنویسند. این عریضه‌نویسی‌ها شاید پایه‌ای برای داستان‌نویسی، شرح‌حال‌نویسی و مانندِ آن برای زنان باشد؛ مساله‌ای که اثبات آن، نیازمند بررسی‌های بیشتر است</w:t>
      </w:r>
      <w:r>
        <w:rPr>
          <w:rFonts w:ascii="iran-sans-web" w:hAnsi="iran-sans-web"/>
          <w:color w:val="212529"/>
        </w:rPr>
        <w:t>.</w:t>
      </w:r>
    </w:p>
    <w:p w:rsidR="0023404D" w:rsidRDefault="0023404D" w:rsidP="0023404D">
      <w:pPr>
        <w:pStyle w:val="NormalWeb"/>
        <w:shd w:val="clear" w:color="auto" w:fill="FFFFFF"/>
        <w:spacing w:before="0" w:beforeAutospacing="0" w:line="480" w:lineRule="auto"/>
        <w:jc w:val="right"/>
        <w:rPr>
          <w:rFonts w:ascii="iran-sans-web" w:hAnsi="iran-sans-web"/>
          <w:color w:val="212529"/>
        </w:rPr>
      </w:pPr>
      <w:r>
        <w:rPr>
          <w:rFonts w:ascii="iran-sans-web" w:hAnsi="iran-sans-web"/>
          <w:color w:val="212529"/>
        </w:rPr>
        <w:t>«</w:t>
      </w:r>
      <w:r>
        <w:rPr>
          <w:rFonts w:ascii="iran-sans-web" w:hAnsi="iran-sans-web"/>
          <w:color w:val="212529"/>
          <w:rtl/>
        </w:rPr>
        <w:t>سیمین فصیحی» استاد تاریخ دانشگاه الزهراء تهران در میزگرد تخصصی «عریضه‌های زنان» که به همت «انجمن زنان پژوهشگر تاریخ» و در روز سه شنبه اول بهمن‌ماه در آرشیو ملی اسناد برگزار شد، ضمن بررسی ویژگی‌های عریضه‌ و عریضه‌نویسی ایرانیان در دوران قاجار، شاخصه‌های عریضه‌های زنان را مورد نقد و بررسی قرار داد و از تاثیر آن بر فهم تاریخی از جامعه زنان ایرانی در دوران قاجار سخن گفت</w:t>
      </w:r>
      <w:r>
        <w:rPr>
          <w:rFonts w:ascii="iran-sans-web" w:hAnsi="iran-sans-web"/>
          <w:color w:val="212529"/>
        </w:rPr>
        <w:t>.</w:t>
      </w:r>
    </w:p>
    <w:p w:rsidR="003D2ECA" w:rsidRDefault="003D2ECA" w:rsidP="0023404D">
      <w:pPr>
        <w:jc w:val="right"/>
      </w:pPr>
      <w:bookmarkStart w:id="0" w:name="_GoBack"/>
      <w:bookmarkEnd w:id="0"/>
    </w:p>
    <w:sectPr w:rsidR="003D2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-sans-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4D"/>
    <w:rsid w:val="0023404D"/>
    <w:rsid w:val="003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">
    <w:name w:val="summary"/>
    <w:basedOn w:val="Normal"/>
    <w:rsid w:val="0023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">
    <w:name w:val="summary"/>
    <w:basedOn w:val="Normal"/>
    <w:rsid w:val="0023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2023-11-19T17:04:00Z</dcterms:created>
  <dcterms:modified xsi:type="dcterms:W3CDTF">2023-11-19T17:05:00Z</dcterms:modified>
</cp:coreProperties>
</file>