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3" w:rsidRDefault="00766163" w:rsidP="00766163">
      <w:pPr>
        <w:pStyle w:val="NormalWeb"/>
        <w:shd w:val="clear" w:color="auto" w:fill="FFFFFF"/>
        <w:spacing w:before="0" w:beforeAutospacing="0" w:after="255" w:afterAutospacing="0" w:line="480" w:lineRule="auto"/>
        <w:jc w:val="right"/>
        <w:rPr>
          <w:rFonts w:ascii="vazirmatn" w:hAnsi="vazirmatn"/>
          <w:color w:val="444444"/>
          <w:sz w:val="23"/>
          <w:szCs w:val="23"/>
        </w:rPr>
      </w:pPr>
      <w:proofErr w:type="gramStart"/>
      <w:r>
        <w:rPr>
          <w:rFonts w:ascii="vazirmatn" w:hAnsi="vazirmatn"/>
          <w:color w:val="444444"/>
          <w:sz w:val="23"/>
          <w:szCs w:val="23"/>
        </w:rPr>
        <w:t>«</w:t>
      </w:r>
      <w:r>
        <w:rPr>
          <w:rFonts w:ascii="vazirmatn" w:hAnsi="vazirmatn"/>
          <w:color w:val="444444"/>
          <w:sz w:val="23"/>
          <w:szCs w:val="23"/>
          <w:rtl/>
        </w:rPr>
        <w:t>جنس دوم» از پرسروصداترین کتاب‌های جامعه‌شناسی زنان است.</w:t>
      </w:r>
      <w:proofErr w:type="gramEnd"/>
      <w:r>
        <w:rPr>
          <w:rFonts w:ascii="vazirmatn" w:hAnsi="vazirmatn"/>
          <w:color w:val="444444"/>
          <w:sz w:val="23"/>
          <w:szCs w:val="23"/>
          <w:rtl/>
        </w:rPr>
        <w:t xml:space="preserve"> سیمون دوبووار در این کتاب نگاهی دارد به نقش زنان در جامعه و قوانینی که مردان برای آنها تعیین کرده‌اند. او نابرابری‌های موجود در جامعه، قضاوت‌ها، نقش‌ها و موقعیت‌های تحمیلی فرهنگ و سنت‌ را ناعادلانه و نپذیرفتنی می‌داند. او مستقیم و بی‌تعارف پرده از واقعیت‌هایی برمی‌دارد که هویت و استقلال زنان را نشانه گرفته‌اند. این کتاب آگاهی‌بخش بی‌شک از تأثیرگذارترین کتاب‌ها درباره حقوق زنان است</w:t>
      </w:r>
      <w:r>
        <w:rPr>
          <w:rFonts w:ascii="vazirmatn" w:hAnsi="vazirmatn"/>
          <w:color w:val="444444"/>
          <w:sz w:val="23"/>
          <w:szCs w:val="23"/>
        </w:rPr>
        <w:t>.</w:t>
      </w:r>
      <w:r>
        <w:rPr>
          <w:rFonts w:ascii="vazirmatn" w:hAnsi="vazirmatn" w:hint="cs"/>
          <w:color w:val="444444"/>
          <w:sz w:val="23"/>
          <w:szCs w:val="23"/>
          <w:rtl/>
        </w:rPr>
        <w:tab/>
      </w:r>
    </w:p>
    <w:p w:rsidR="00766163" w:rsidRDefault="00766163" w:rsidP="00766163">
      <w:pPr>
        <w:pStyle w:val="NormalWeb"/>
        <w:shd w:val="clear" w:color="auto" w:fill="EFEFEF"/>
        <w:spacing w:before="0" w:beforeAutospacing="0" w:after="255" w:afterAutospacing="0" w:line="480" w:lineRule="auto"/>
        <w:jc w:val="center"/>
        <w:rPr>
          <w:rFonts w:ascii="vazirmatn" w:hAnsi="vazirmatn"/>
          <w:color w:val="444444"/>
          <w:sz w:val="25"/>
          <w:szCs w:val="25"/>
        </w:rPr>
      </w:pPr>
      <w:r>
        <w:rPr>
          <w:rFonts w:ascii="vazirmatn" w:hAnsi="vazirmatn"/>
          <w:color w:val="444444"/>
          <w:sz w:val="25"/>
          <w:szCs w:val="25"/>
          <w:rtl/>
        </w:rPr>
        <w:t>مونتنی، خودسرانه‌بودن و غیرعادلانه‌بودن سرنوشت تعیین‌شده برای زن را خیلی خوب درک کرده است: «زن‌ها وقتی قواعدی را که وارد دنیا شده است رد می‌کنند، ابدا تقصیر ندارند، زیرا مردها بدون حضور زنان این قوانین را وضع کرده‌اند. طبعا میان آنها و ما، توطئه و ستیز وجود دارد</w:t>
      </w:r>
      <w:r>
        <w:rPr>
          <w:rFonts w:ascii="vazirmatn" w:hAnsi="vazirmatn"/>
          <w:color w:val="444444"/>
          <w:sz w:val="25"/>
          <w:szCs w:val="25"/>
        </w:rPr>
        <w:t>.»</w:t>
      </w:r>
    </w:p>
    <w:p w:rsidR="00D82B95" w:rsidRDefault="00D82B95" w:rsidP="00766163">
      <w:pPr>
        <w:spacing w:line="480" w:lineRule="auto"/>
        <w:jc w:val="right"/>
      </w:pPr>
      <w:bookmarkStart w:id="0" w:name="_GoBack"/>
      <w:bookmarkEnd w:id="0"/>
    </w:p>
    <w:sectPr w:rsidR="00D8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mat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63"/>
    <w:rsid w:val="00766163"/>
    <w:rsid w:val="00D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703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26" w:color="A7A7A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2023-09-29T11:36:00Z</dcterms:created>
  <dcterms:modified xsi:type="dcterms:W3CDTF">2023-09-29T11:37:00Z</dcterms:modified>
</cp:coreProperties>
</file>